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CE24C3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სპეციალობა  –  ფსიქოლოგია</w:t>
      </w:r>
    </w:p>
    <w:p w:rsidR="00636118" w:rsidRPr="00B81E31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CE24C3">
        <w:rPr>
          <w:rFonts w:ascii="Sylfaen" w:hAnsi="Sylfaen"/>
          <w:b/>
          <w:sz w:val="18"/>
          <w:szCs w:val="18"/>
        </w:rPr>
        <w:t xml:space="preserve">     </w:t>
      </w:r>
      <w:r>
        <w:rPr>
          <w:rFonts w:ascii="Sylfaen" w:hAnsi="Sylfaen"/>
          <w:b/>
          <w:sz w:val="18"/>
          <w:szCs w:val="18"/>
        </w:rPr>
        <w:t>V</w:t>
      </w:r>
      <w:r w:rsidR="00CE24C3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B81E31">
        <w:rPr>
          <w:rFonts w:ascii="Sylfaen" w:hAnsi="Sylfaen"/>
          <w:i/>
        </w:rPr>
        <w:t>62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 w:rsidR="00CE24C3">
              <w:rPr>
                <w:rFonts w:ascii="Sylfaen" w:hAnsi="Sylfaen"/>
                <w:b/>
                <w:sz w:val="18"/>
                <w:szCs w:val="18"/>
              </w:rPr>
              <w:t xml:space="preserve">   III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36118" w:rsidRDefault="0063611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CE24C3" w:rsidRDefault="00CE24C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სოციალური  ფსიქოლოგია (ლექცია)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CE24C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ქეთი  კახიანი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054758"/>
    <w:rsid w:val="00636118"/>
    <w:rsid w:val="00977074"/>
    <w:rsid w:val="009C2AA5"/>
    <w:rsid w:val="00A86AB2"/>
    <w:rsid w:val="00B81E31"/>
    <w:rsid w:val="00CE24C3"/>
    <w:rsid w:val="00FB2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>university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8</cp:revision>
  <dcterms:created xsi:type="dcterms:W3CDTF">2013-02-12T06:55:00Z</dcterms:created>
  <dcterms:modified xsi:type="dcterms:W3CDTF">2013-02-18T10:12:00Z</dcterms:modified>
</cp:coreProperties>
</file>